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A97120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FE58B0">
        <w:rPr>
          <w:rFonts w:ascii="Arial Narrow" w:hAnsi="Arial Narrow"/>
          <w:sz w:val="36"/>
          <w:szCs w:val="36"/>
        </w:rPr>
        <w:t>Замена</w:t>
      </w:r>
      <w:r w:rsidR="009B4316">
        <w:rPr>
          <w:rFonts w:ascii="Arial Narrow" w:hAnsi="Arial Narrow"/>
          <w:sz w:val="36"/>
          <w:szCs w:val="36"/>
        </w:rPr>
        <w:t xml:space="preserve"> </w:t>
      </w:r>
      <w:r w:rsidR="00990B92">
        <w:rPr>
          <w:rFonts w:ascii="Arial Narrow" w:hAnsi="Arial Narrow"/>
          <w:sz w:val="36"/>
          <w:szCs w:val="36"/>
        </w:rPr>
        <w:t>оборудования</w:t>
      </w:r>
      <w:r w:rsidR="00F8044F">
        <w:rPr>
          <w:rFonts w:ascii="Arial Narrow" w:hAnsi="Arial Narrow"/>
          <w:sz w:val="36"/>
          <w:szCs w:val="36"/>
        </w:rPr>
        <w:t xml:space="preserve"> РУ-0,4 кВ </w:t>
      </w:r>
      <w:r w:rsidR="00990B92">
        <w:rPr>
          <w:rFonts w:ascii="Arial Narrow" w:hAnsi="Arial Narrow"/>
          <w:sz w:val="36"/>
          <w:szCs w:val="36"/>
        </w:rPr>
        <w:t>в 2</w:t>
      </w:r>
      <w:r w:rsidR="00F8044F">
        <w:rPr>
          <w:rFonts w:ascii="Arial Narrow" w:hAnsi="Arial Narrow"/>
          <w:sz w:val="36"/>
          <w:szCs w:val="36"/>
        </w:rPr>
        <w:t>ТП-</w:t>
      </w:r>
      <w:r w:rsidR="00990B92">
        <w:rPr>
          <w:rFonts w:ascii="Arial Narrow" w:hAnsi="Arial Narrow"/>
          <w:sz w:val="36"/>
          <w:szCs w:val="36"/>
        </w:rPr>
        <w:t>85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B90BFA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FE58B0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F8044F">
        <w:rPr>
          <w:rFonts w:ascii="Arial Narrow" w:hAnsi="Arial Narrow"/>
          <w:sz w:val="36"/>
          <w:szCs w:val="36"/>
        </w:rPr>
        <w:t>0</w:t>
      </w:r>
      <w:r w:rsidR="00990B92">
        <w:rPr>
          <w:rFonts w:ascii="Arial Narrow" w:hAnsi="Arial Narrow"/>
          <w:sz w:val="36"/>
          <w:szCs w:val="36"/>
        </w:rPr>
        <w:t>9</w:t>
      </w:r>
      <w:r w:rsidRPr="00B549EC">
        <w:rPr>
          <w:rFonts w:ascii="Arial Narrow" w:hAnsi="Arial Narrow"/>
          <w:sz w:val="36"/>
          <w:szCs w:val="36"/>
        </w:rPr>
        <w:t>)</w:t>
      </w:r>
      <w:r w:rsidR="00D255FA">
        <w:rPr>
          <w:rFonts w:ascii="Arial Narrow" w:hAnsi="Arial Narrow"/>
          <w:sz w:val="36"/>
          <w:szCs w:val="36"/>
        </w:rPr>
        <w:t xml:space="preserve"> 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FE58B0">
        <w:rPr>
          <w:rFonts w:ascii="Arial Narrow" w:hAnsi="Arial Narrow"/>
          <w:sz w:val="28"/>
          <w:szCs w:val="28"/>
        </w:rPr>
        <w:t>замена</w:t>
      </w:r>
      <w:r w:rsidR="00990B92">
        <w:rPr>
          <w:rFonts w:ascii="Arial Narrow" w:hAnsi="Arial Narrow"/>
          <w:sz w:val="28"/>
          <w:szCs w:val="28"/>
        </w:rPr>
        <w:t xml:space="preserve"> оборудования </w:t>
      </w:r>
      <w:r w:rsidR="00F8044F">
        <w:rPr>
          <w:rFonts w:ascii="Arial Narrow" w:hAnsi="Arial Narrow"/>
          <w:sz w:val="28"/>
          <w:szCs w:val="28"/>
        </w:rPr>
        <w:t>РУ-0,4 кВ</w:t>
      </w:r>
      <w:r w:rsidR="009B4316">
        <w:rPr>
          <w:rFonts w:ascii="Arial Narrow" w:hAnsi="Arial Narrow"/>
          <w:sz w:val="28"/>
          <w:szCs w:val="28"/>
        </w:rPr>
        <w:t xml:space="preserve"> </w:t>
      </w:r>
      <w:r w:rsidR="00990B92">
        <w:rPr>
          <w:rFonts w:ascii="Arial Narrow" w:hAnsi="Arial Narrow"/>
          <w:sz w:val="28"/>
          <w:szCs w:val="28"/>
        </w:rPr>
        <w:t>2</w:t>
      </w:r>
      <w:r w:rsidR="00F8044F">
        <w:rPr>
          <w:rFonts w:ascii="Arial Narrow" w:hAnsi="Arial Narrow"/>
          <w:sz w:val="28"/>
          <w:szCs w:val="28"/>
        </w:rPr>
        <w:t>ТП</w:t>
      </w:r>
      <w:r w:rsidR="00D255FA">
        <w:rPr>
          <w:rFonts w:ascii="Arial Narrow" w:hAnsi="Arial Narrow"/>
          <w:sz w:val="28"/>
          <w:szCs w:val="28"/>
        </w:rPr>
        <w:t>-</w:t>
      </w:r>
      <w:r w:rsidR="00990B92">
        <w:rPr>
          <w:rFonts w:ascii="Arial Narrow" w:hAnsi="Arial Narrow"/>
          <w:sz w:val="28"/>
          <w:szCs w:val="28"/>
        </w:rPr>
        <w:t>85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F8044F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8044F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F8044F" w:rsidRPr="009B4316" w:rsidRDefault="00F8044F" w:rsidP="00F8044F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Взаме</w:t>
      </w:r>
      <w:r w:rsidR="00990B92">
        <w:rPr>
          <w:rFonts w:ascii="Arial Narrow" w:hAnsi="Arial Narrow" w:cstheme="minorBidi"/>
        </w:rPr>
        <w:t>н физически и морально изношенного оборудования РУ-0,4 кВ в 2ТП-85</w:t>
      </w:r>
      <w:r w:rsidR="00CB358A">
        <w:rPr>
          <w:rFonts w:ascii="Arial Narrow" w:hAnsi="Arial Narrow" w:cstheme="minorBidi"/>
        </w:rPr>
        <w:t xml:space="preserve"> необходима установка нового оборудования</w:t>
      </w:r>
      <w:r>
        <w:rPr>
          <w:rFonts w:ascii="Arial Narrow" w:hAnsi="Arial Narrow" w:cstheme="minorBidi"/>
        </w:rPr>
        <w:t xml:space="preserve">. 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A97120" w:rsidRDefault="00A97120" w:rsidP="00A97120">
      <w:pPr>
        <w:pStyle w:val="a7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03" w:type="pct"/>
        <w:jc w:val="center"/>
        <w:tblLook w:val="04A0" w:firstRow="1" w:lastRow="0" w:firstColumn="1" w:lastColumn="0" w:noHBand="0" w:noVBand="1"/>
      </w:tblPr>
      <w:tblGrid>
        <w:gridCol w:w="4251"/>
        <w:gridCol w:w="4078"/>
        <w:gridCol w:w="4784"/>
      </w:tblGrid>
      <w:tr w:rsidR="00F8044F" w:rsidRPr="00D255FA" w:rsidTr="009713C5">
        <w:trPr>
          <w:trHeight w:val="70"/>
          <w:jc w:val="center"/>
        </w:trPr>
        <w:tc>
          <w:tcPr>
            <w:tcW w:w="1621" w:type="pct"/>
            <w:shd w:val="clear" w:color="auto" w:fill="F2F2F2" w:themeFill="background1" w:themeFillShade="F2"/>
            <w:vAlign w:val="center"/>
          </w:tcPr>
          <w:p w:rsidR="00F8044F" w:rsidRPr="00F8044F" w:rsidRDefault="00F8044F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8044F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1555" w:type="pct"/>
            <w:shd w:val="clear" w:color="auto" w:fill="F2F2F2" w:themeFill="background1" w:themeFillShade="F2"/>
          </w:tcPr>
          <w:p w:rsidR="00F8044F" w:rsidRPr="00F8044F" w:rsidRDefault="00F8044F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8044F">
              <w:rPr>
                <w:rFonts w:ascii="Arial Narrow" w:hAnsi="Arial Narrow" w:cstheme="minorBidi"/>
                <w:sz w:val="20"/>
                <w:szCs w:val="20"/>
              </w:rPr>
              <w:t>До реконструкции</w:t>
            </w:r>
          </w:p>
        </w:tc>
        <w:tc>
          <w:tcPr>
            <w:tcW w:w="1824" w:type="pct"/>
            <w:shd w:val="clear" w:color="auto" w:fill="F2F2F2" w:themeFill="background1" w:themeFillShade="F2"/>
            <w:vAlign w:val="center"/>
          </w:tcPr>
          <w:p w:rsidR="00F8044F" w:rsidRPr="00F8044F" w:rsidRDefault="00F8044F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8044F">
              <w:rPr>
                <w:rFonts w:ascii="Arial Narrow" w:hAnsi="Arial Narrow" w:cstheme="minorBidi"/>
                <w:sz w:val="20"/>
                <w:szCs w:val="20"/>
              </w:rPr>
              <w:t>После реконструкции</w:t>
            </w:r>
          </w:p>
        </w:tc>
      </w:tr>
      <w:tr w:rsidR="00F8044F" w:rsidRPr="00D255FA" w:rsidTr="009713C5">
        <w:trPr>
          <w:trHeight w:val="70"/>
          <w:jc w:val="center"/>
        </w:trPr>
        <w:tc>
          <w:tcPr>
            <w:tcW w:w="1621" w:type="pct"/>
          </w:tcPr>
          <w:p w:rsidR="00F8044F" w:rsidRPr="00F8044F" w:rsidRDefault="00F8044F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F8044F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1555" w:type="pct"/>
          </w:tcPr>
          <w:p w:rsidR="00F8044F" w:rsidRPr="00F8044F" w:rsidRDefault="009713C5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  <w:tc>
          <w:tcPr>
            <w:tcW w:w="1824" w:type="pct"/>
            <w:vAlign w:val="center"/>
          </w:tcPr>
          <w:p w:rsidR="00F8044F" w:rsidRPr="00F8044F" w:rsidRDefault="00F8044F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8044F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F8044F" w:rsidRPr="00D255FA" w:rsidTr="00254D00">
        <w:trPr>
          <w:trHeight w:val="70"/>
          <w:jc w:val="center"/>
        </w:trPr>
        <w:tc>
          <w:tcPr>
            <w:tcW w:w="1621" w:type="pct"/>
          </w:tcPr>
          <w:p w:rsidR="00F8044F" w:rsidRPr="00D255FA" w:rsidRDefault="00254D0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  <w:highlight w:val="yellow"/>
              </w:rPr>
            </w:pPr>
            <w:r w:rsidRPr="00254D00">
              <w:rPr>
                <w:rFonts w:ascii="Arial Narrow" w:hAnsi="Arial Narrow" w:cstheme="minorBidi"/>
                <w:sz w:val="20"/>
                <w:szCs w:val="20"/>
              </w:rPr>
              <w:t>Тип и количеств коммутационного оборудования панели</w:t>
            </w:r>
          </w:p>
        </w:tc>
        <w:tc>
          <w:tcPr>
            <w:tcW w:w="1555" w:type="pct"/>
            <w:vAlign w:val="center"/>
          </w:tcPr>
          <w:p w:rsidR="00F8044F" w:rsidRPr="00D255FA" w:rsidRDefault="00254D00" w:rsidP="00990B92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  <w:highlight w:val="yellow"/>
              </w:rPr>
            </w:pPr>
            <w:r w:rsidRPr="00254D00">
              <w:rPr>
                <w:rFonts w:ascii="Arial Narrow" w:hAnsi="Arial Narrow" w:cstheme="minorBidi"/>
                <w:sz w:val="20"/>
                <w:szCs w:val="20"/>
              </w:rPr>
              <w:t>РПЦ-5</w:t>
            </w:r>
            <w:r w:rsidR="00FE58B0">
              <w:rPr>
                <w:rFonts w:ascii="Arial Narrow" w:hAnsi="Arial Narrow" w:cstheme="minorBidi"/>
                <w:sz w:val="20"/>
                <w:szCs w:val="20"/>
              </w:rPr>
              <w:t xml:space="preserve"> - </w:t>
            </w:r>
            <w:r w:rsidR="00990B92">
              <w:rPr>
                <w:rFonts w:ascii="Arial Narrow" w:hAnsi="Arial Narrow" w:cstheme="minorBidi"/>
                <w:sz w:val="20"/>
                <w:szCs w:val="20"/>
              </w:rPr>
              <w:t>15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  <w:tc>
          <w:tcPr>
            <w:tcW w:w="1824" w:type="pct"/>
            <w:vAlign w:val="center"/>
          </w:tcPr>
          <w:p w:rsidR="00F8044F" w:rsidRPr="00254D00" w:rsidRDefault="00254D00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254D00">
              <w:rPr>
                <w:rFonts w:ascii="Arial Narrow" w:hAnsi="Arial Narrow" w:cstheme="minorBidi"/>
                <w:sz w:val="20"/>
                <w:szCs w:val="20"/>
              </w:rPr>
              <w:t>РЕ-19</w:t>
            </w:r>
            <w:r w:rsidR="00990B92">
              <w:rPr>
                <w:rFonts w:ascii="Arial Narrow" w:hAnsi="Arial Narrow" w:cstheme="minorBidi"/>
                <w:sz w:val="20"/>
                <w:szCs w:val="20"/>
              </w:rPr>
              <w:t xml:space="preserve"> - 15</w:t>
            </w:r>
            <w:r w:rsidR="004C28D2"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</w:tr>
    </w:tbl>
    <w:p w:rsidR="00FA59AE" w:rsidRDefault="00FA59AE" w:rsidP="00FA59AE">
      <w:pPr>
        <w:pStyle w:val="a7"/>
        <w:rPr>
          <w:rFonts w:ascii="Arial Narrow" w:hAnsi="Arial Narrow"/>
          <w:b/>
          <w:sz w:val="28"/>
          <w:szCs w:val="28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732123">
        <w:rPr>
          <w:rFonts w:ascii="Arial Narrow" w:hAnsi="Arial Narrow"/>
          <w:sz w:val="28"/>
          <w:szCs w:val="28"/>
        </w:rPr>
        <w:t>2487,25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732123">
        <w:rPr>
          <w:rFonts w:ascii="Arial Narrow" w:hAnsi="Arial Narrow"/>
          <w:sz w:val="28"/>
          <w:szCs w:val="28"/>
        </w:rPr>
        <w:t>2984,70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FE58B0">
        <w:rPr>
          <w:rFonts w:ascii="Arial Narrow" w:hAnsi="Arial Narrow"/>
          <w:sz w:val="28"/>
          <w:szCs w:val="28"/>
        </w:rPr>
        <w:t>2023</w:t>
      </w:r>
      <w:r w:rsidR="009B4316" w:rsidRPr="009B4316">
        <w:rPr>
          <w:rFonts w:ascii="Arial Narrow" w:hAnsi="Arial Narrow"/>
          <w:sz w:val="28"/>
          <w:szCs w:val="28"/>
        </w:rPr>
        <w:t>-</w:t>
      </w:r>
      <w:r w:rsidR="004A06BB">
        <w:rPr>
          <w:rFonts w:ascii="Arial Narrow" w:hAnsi="Arial Narrow"/>
          <w:sz w:val="28"/>
          <w:szCs w:val="28"/>
        </w:rPr>
        <w:t>09</w:t>
      </w:r>
      <w:r w:rsidR="00FE58B0">
        <w:rPr>
          <w:rFonts w:ascii="Arial Narrow" w:hAnsi="Arial Narrow"/>
          <w:sz w:val="28"/>
          <w:szCs w:val="28"/>
        </w:rPr>
        <w:t xml:space="preserve"> </w:t>
      </w:r>
      <w:r w:rsidR="00783153" w:rsidRPr="009B4316">
        <w:rPr>
          <w:rFonts w:ascii="Arial Narrow" w:hAnsi="Arial Narrow"/>
          <w:sz w:val="28"/>
          <w:szCs w:val="28"/>
        </w:rPr>
        <w:t>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990B92" w:rsidRPr="009B4316" w:rsidTr="000A786C">
        <w:trPr>
          <w:trHeight w:val="315"/>
        </w:trPr>
        <w:tc>
          <w:tcPr>
            <w:tcW w:w="4541" w:type="dxa"/>
            <w:vAlign w:val="center"/>
          </w:tcPr>
          <w:p w:rsidR="00990B92" w:rsidRPr="009B4316" w:rsidRDefault="00990B92" w:rsidP="00990B92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B92" w:rsidRPr="00990B92" w:rsidRDefault="00990B92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90B92">
              <w:rPr>
                <w:rFonts w:ascii="Arial Narrow" w:hAnsi="Arial Narrow" w:cstheme="minorBidi"/>
                <w:sz w:val="20"/>
                <w:szCs w:val="20"/>
              </w:rPr>
              <w:t>593,86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B92" w:rsidRPr="00990B92" w:rsidRDefault="00AD07D0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1267,94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B92" w:rsidRPr="00990B92" w:rsidRDefault="00990B92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90B92">
              <w:rPr>
                <w:rFonts w:ascii="Arial Narrow" w:hAnsi="Arial Narrow" w:cstheme="minorBidi"/>
                <w:sz w:val="20"/>
                <w:szCs w:val="20"/>
              </w:rPr>
              <w:t>153,25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B92" w:rsidRPr="00990B92" w:rsidRDefault="00990B92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90B92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B92" w:rsidRPr="00990B92" w:rsidRDefault="00990B92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90B92">
              <w:rPr>
                <w:rFonts w:ascii="Arial Narrow" w:hAnsi="Arial Narrow" w:cstheme="minorBidi"/>
                <w:sz w:val="20"/>
                <w:szCs w:val="20"/>
              </w:rPr>
              <w:t>2015,05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B92" w:rsidRPr="00990B92" w:rsidRDefault="00990B92" w:rsidP="00990B9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90B92">
              <w:rPr>
                <w:rFonts w:ascii="Arial Narrow" w:hAnsi="Arial Narrow" w:cstheme="minorBidi"/>
                <w:sz w:val="20"/>
                <w:szCs w:val="20"/>
              </w:rPr>
              <w:t>2418,06</w:t>
            </w:r>
          </w:p>
        </w:tc>
      </w:tr>
      <w:tr w:rsidR="00732123" w:rsidRPr="009B4316" w:rsidTr="000A786C">
        <w:trPr>
          <w:trHeight w:val="315"/>
        </w:trPr>
        <w:tc>
          <w:tcPr>
            <w:tcW w:w="4541" w:type="dxa"/>
            <w:vAlign w:val="center"/>
          </w:tcPr>
          <w:p w:rsidR="00732123" w:rsidRPr="009B4316" w:rsidRDefault="00732123" w:rsidP="00732123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733,02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1565,06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189,16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2487,25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23" w:rsidRPr="00732123" w:rsidRDefault="00732123" w:rsidP="00732123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732123">
              <w:rPr>
                <w:rFonts w:ascii="Arial Narrow" w:hAnsi="Arial Narrow" w:cstheme="minorBidi"/>
                <w:sz w:val="20"/>
                <w:szCs w:val="20"/>
              </w:rPr>
              <w:t>2984,</w:t>
            </w:r>
            <w:r>
              <w:rPr>
                <w:rFonts w:ascii="Arial Narrow" w:hAnsi="Arial Narrow" w:cstheme="minorBidi"/>
                <w:sz w:val="20"/>
                <w:szCs w:val="20"/>
              </w:rPr>
              <w:t>70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FE58B0" w:rsidRDefault="00FE58B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90B92" w:rsidRPr="009B4316" w:rsidRDefault="00990B92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lastRenderedPageBreak/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 w:rsidRPr="009B4316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 w:rsidRPr="009B4316">
        <w:rPr>
          <w:rFonts w:ascii="Arial Narrow" w:hAnsi="Arial Narrow"/>
          <w:sz w:val="28"/>
          <w:szCs w:val="28"/>
        </w:rPr>
        <w:t>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9713C5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713C5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9713C5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9713C5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9713C5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E58B0">
        <w:rPr>
          <w:rFonts w:ascii="Arial Narrow" w:hAnsi="Arial Narrow"/>
          <w:sz w:val="28"/>
          <w:szCs w:val="28"/>
        </w:rPr>
        <w:t>замене</w:t>
      </w:r>
      <w:r w:rsidR="009713C5" w:rsidRPr="009713C5">
        <w:rPr>
          <w:rFonts w:ascii="Arial Narrow" w:hAnsi="Arial Narrow"/>
          <w:sz w:val="28"/>
          <w:szCs w:val="28"/>
        </w:rPr>
        <w:t xml:space="preserve"> </w:t>
      </w:r>
      <w:r w:rsidR="00990B92">
        <w:rPr>
          <w:rFonts w:ascii="Arial Narrow" w:hAnsi="Arial Narrow"/>
          <w:sz w:val="28"/>
          <w:szCs w:val="28"/>
        </w:rPr>
        <w:t>оборудования</w:t>
      </w:r>
      <w:r w:rsidR="009713C5" w:rsidRPr="009713C5">
        <w:rPr>
          <w:rFonts w:ascii="Arial Narrow" w:hAnsi="Arial Narrow"/>
          <w:sz w:val="28"/>
          <w:szCs w:val="28"/>
        </w:rPr>
        <w:t xml:space="preserve"> РУ-0,4 кВ ТП-</w:t>
      </w:r>
      <w:r w:rsidR="00990B92">
        <w:rPr>
          <w:rFonts w:ascii="Arial Narrow" w:hAnsi="Arial Narrow"/>
          <w:sz w:val="28"/>
          <w:szCs w:val="28"/>
        </w:rPr>
        <w:t>85</w:t>
      </w:r>
      <w:r w:rsidR="009713C5" w:rsidRPr="009713C5">
        <w:rPr>
          <w:rFonts w:ascii="Arial Narrow" w:hAnsi="Arial Narrow"/>
          <w:sz w:val="28"/>
          <w:szCs w:val="28"/>
        </w:rPr>
        <w:t xml:space="preserve"> </w:t>
      </w:r>
      <w:r w:rsidR="00046FA9" w:rsidRPr="009713C5">
        <w:rPr>
          <w:rFonts w:ascii="Arial Narrow" w:hAnsi="Arial Narrow"/>
          <w:sz w:val="28"/>
          <w:szCs w:val="28"/>
        </w:rPr>
        <w:t>позволит</w:t>
      </w:r>
      <w:r w:rsidR="008C3B54" w:rsidRPr="009713C5">
        <w:rPr>
          <w:rFonts w:ascii="Arial Narrow" w:hAnsi="Arial Narrow"/>
          <w:sz w:val="28"/>
          <w:szCs w:val="28"/>
        </w:rPr>
        <w:t xml:space="preserve"> обеспечить </w:t>
      </w:r>
      <w:r w:rsidR="00080D32" w:rsidRPr="009713C5">
        <w:rPr>
          <w:rFonts w:ascii="Arial Narrow" w:hAnsi="Arial Narrow"/>
          <w:sz w:val="28"/>
          <w:szCs w:val="28"/>
        </w:rPr>
        <w:t xml:space="preserve">надежность </w:t>
      </w:r>
      <w:r w:rsidR="009713C5" w:rsidRPr="009713C5">
        <w:rPr>
          <w:rFonts w:ascii="Arial Narrow" w:hAnsi="Arial Narrow"/>
          <w:sz w:val="28"/>
          <w:szCs w:val="28"/>
        </w:rPr>
        <w:t>(бесперебойность) электроснабжения потребителей</w:t>
      </w:r>
      <w:r w:rsidR="00FE58B0">
        <w:rPr>
          <w:rFonts w:ascii="Arial Narrow" w:hAnsi="Arial Narrow"/>
          <w:sz w:val="28"/>
          <w:szCs w:val="28"/>
        </w:rPr>
        <w:t xml:space="preserve"> г. Александрова</w:t>
      </w:r>
      <w:r w:rsidR="009713C5" w:rsidRPr="009713C5">
        <w:rPr>
          <w:rFonts w:ascii="Arial Narrow" w:hAnsi="Arial Narrow"/>
          <w:sz w:val="28"/>
          <w:szCs w:val="28"/>
        </w:rPr>
        <w:t xml:space="preserve">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B9F" w:rsidRDefault="00F77B9F" w:rsidP="00C77D51">
      <w:pPr>
        <w:spacing w:after="0" w:line="240" w:lineRule="auto"/>
      </w:pPr>
      <w:r>
        <w:separator/>
      </w:r>
    </w:p>
  </w:endnote>
  <w:endnote w:type="continuationSeparator" w:id="0">
    <w:p w:rsidR="00F77B9F" w:rsidRDefault="00F77B9F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B9F" w:rsidRDefault="00F77B9F" w:rsidP="00C77D51">
      <w:pPr>
        <w:spacing w:after="0" w:line="240" w:lineRule="auto"/>
      </w:pPr>
      <w:r>
        <w:separator/>
      </w:r>
    </w:p>
  </w:footnote>
  <w:footnote w:type="continuationSeparator" w:id="0">
    <w:p w:rsidR="00F77B9F" w:rsidRDefault="00F77B9F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54D00"/>
    <w:rsid w:val="00285026"/>
    <w:rsid w:val="002A29A8"/>
    <w:rsid w:val="002A2A93"/>
    <w:rsid w:val="002A437D"/>
    <w:rsid w:val="002D3239"/>
    <w:rsid w:val="002E007A"/>
    <w:rsid w:val="002E74AD"/>
    <w:rsid w:val="003536B9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A06BB"/>
    <w:rsid w:val="004B463E"/>
    <w:rsid w:val="004C18E7"/>
    <w:rsid w:val="004C28D2"/>
    <w:rsid w:val="004C4A27"/>
    <w:rsid w:val="004F6AB5"/>
    <w:rsid w:val="00506BE2"/>
    <w:rsid w:val="00515E27"/>
    <w:rsid w:val="005253CD"/>
    <w:rsid w:val="005363A3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A546D"/>
    <w:rsid w:val="006B53E8"/>
    <w:rsid w:val="006D42A9"/>
    <w:rsid w:val="006D4F24"/>
    <w:rsid w:val="006E4C5A"/>
    <w:rsid w:val="007155D3"/>
    <w:rsid w:val="00732123"/>
    <w:rsid w:val="0075764C"/>
    <w:rsid w:val="007608B3"/>
    <w:rsid w:val="00783153"/>
    <w:rsid w:val="007A1278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713C5"/>
    <w:rsid w:val="00990B92"/>
    <w:rsid w:val="009B4316"/>
    <w:rsid w:val="009F09A1"/>
    <w:rsid w:val="00A25FB5"/>
    <w:rsid w:val="00A56BFB"/>
    <w:rsid w:val="00A85DC8"/>
    <w:rsid w:val="00A97120"/>
    <w:rsid w:val="00AA1DA5"/>
    <w:rsid w:val="00AB6ECE"/>
    <w:rsid w:val="00AC3436"/>
    <w:rsid w:val="00AD07D0"/>
    <w:rsid w:val="00B01683"/>
    <w:rsid w:val="00B51FA8"/>
    <w:rsid w:val="00B549EC"/>
    <w:rsid w:val="00B660C3"/>
    <w:rsid w:val="00B817EC"/>
    <w:rsid w:val="00B90BFA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B358A"/>
    <w:rsid w:val="00CC48F5"/>
    <w:rsid w:val="00CD3165"/>
    <w:rsid w:val="00D140EC"/>
    <w:rsid w:val="00D17BFA"/>
    <w:rsid w:val="00D255FA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A53F6"/>
    <w:rsid w:val="00EC66C8"/>
    <w:rsid w:val="00ED04DD"/>
    <w:rsid w:val="00F70154"/>
    <w:rsid w:val="00F77B9F"/>
    <w:rsid w:val="00F8044F"/>
    <w:rsid w:val="00F8705D"/>
    <w:rsid w:val="00F959D1"/>
    <w:rsid w:val="00F968C7"/>
    <w:rsid w:val="00FA59AE"/>
    <w:rsid w:val="00FB0382"/>
    <w:rsid w:val="00FC44A9"/>
    <w:rsid w:val="00FD274C"/>
    <w:rsid w:val="00F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E8E590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FA71C-54EB-486C-95C0-30A0028A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19</cp:revision>
  <cp:lastPrinted>2018-12-19T08:25:00Z</cp:lastPrinted>
  <dcterms:created xsi:type="dcterms:W3CDTF">2018-12-19T08:24:00Z</dcterms:created>
  <dcterms:modified xsi:type="dcterms:W3CDTF">2022-02-25T11:34:00Z</dcterms:modified>
</cp:coreProperties>
</file>