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D501DA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797A7C" w:rsidRDefault="00797A7C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981B24" w:rsidRDefault="00981B24" w:rsidP="00C77D51">
      <w:pPr>
        <w:jc w:val="center"/>
        <w:rPr>
          <w:rFonts w:ascii="Arial Narrow" w:hAnsi="Arial Narrow"/>
          <w:sz w:val="36"/>
          <w:szCs w:val="36"/>
        </w:rPr>
      </w:pPr>
      <w:r w:rsidRPr="00981B24">
        <w:rPr>
          <w:rFonts w:ascii="Arial Narrow" w:hAnsi="Arial Narrow"/>
          <w:sz w:val="36"/>
          <w:szCs w:val="36"/>
        </w:rPr>
        <w:t>Реконструкция ВЛ-0,4 кВ по ул. Цветочная</w:t>
      </w:r>
    </w:p>
    <w:p w:rsidR="00C77D51" w:rsidRPr="00B51FA8" w:rsidRDefault="00981B24" w:rsidP="00C77D51">
      <w:pPr>
        <w:jc w:val="center"/>
        <w:rPr>
          <w:rFonts w:ascii="Arial Narrow" w:hAnsi="Arial Narrow"/>
          <w:sz w:val="36"/>
          <w:szCs w:val="36"/>
        </w:rPr>
      </w:pPr>
      <w:r w:rsidRPr="00981B24">
        <w:rPr>
          <w:rFonts w:ascii="Arial Narrow" w:hAnsi="Arial Narrow"/>
          <w:sz w:val="36"/>
          <w:szCs w:val="36"/>
        </w:rPr>
        <w:t xml:space="preserve">(протяженность ЛЭП по трассе 1,10 км, кабельная выкидка 6кВ </w:t>
      </w:r>
      <w:r w:rsidR="007A0816">
        <w:rPr>
          <w:rFonts w:ascii="Arial Narrow" w:hAnsi="Arial Narrow"/>
          <w:sz w:val="36"/>
          <w:szCs w:val="36"/>
        </w:rPr>
        <w:t>0,1 км</w:t>
      </w:r>
      <w:r w:rsidRPr="00981B24">
        <w:rPr>
          <w:rFonts w:ascii="Arial Narrow" w:hAnsi="Arial Narrow"/>
          <w:sz w:val="36"/>
          <w:szCs w:val="36"/>
        </w:rPr>
        <w:t>)</w:t>
      </w:r>
      <w:r w:rsidRPr="00981B24" w:rsidDel="00981B24">
        <w:rPr>
          <w:rFonts w:ascii="Arial Narrow" w:hAnsi="Arial Narrow"/>
          <w:sz w:val="36"/>
          <w:szCs w:val="36"/>
        </w:rPr>
        <w:t xml:space="preserve"> </w:t>
      </w: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  <w:r>
        <w:rPr>
          <w:rFonts w:ascii="Arial Narrow" w:hAnsi="Arial Narrow"/>
          <w:sz w:val="36"/>
          <w:szCs w:val="36"/>
          <w:lang w:val="en-US"/>
        </w:rPr>
        <w:t>(</w:t>
      </w:r>
      <w:r w:rsidR="00981B24">
        <w:rPr>
          <w:rFonts w:ascii="Arial Narrow" w:hAnsi="Arial Narrow"/>
          <w:sz w:val="36"/>
          <w:szCs w:val="36"/>
          <w:lang w:val="en-US"/>
        </w:rPr>
        <w:t>J</w:t>
      </w:r>
      <w:r w:rsidR="00542E23">
        <w:rPr>
          <w:rFonts w:ascii="Arial Narrow" w:hAnsi="Arial Narrow"/>
          <w:sz w:val="36"/>
          <w:szCs w:val="36"/>
        </w:rPr>
        <w:t>_AES-202</w:t>
      </w:r>
      <w:r w:rsidR="00E05801">
        <w:rPr>
          <w:rFonts w:ascii="Arial Narrow" w:hAnsi="Arial Narrow"/>
          <w:sz w:val="36"/>
          <w:szCs w:val="36"/>
        </w:rPr>
        <w:t>2</w:t>
      </w:r>
      <w:r w:rsidR="00542E23">
        <w:rPr>
          <w:rFonts w:ascii="Arial Narrow" w:hAnsi="Arial Narrow"/>
          <w:sz w:val="36"/>
          <w:szCs w:val="36"/>
        </w:rPr>
        <w:t>-0</w:t>
      </w:r>
      <w:r w:rsidR="00E05801">
        <w:rPr>
          <w:rFonts w:ascii="Arial Narrow" w:hAnsi="Arial Narrow"/>
          <w:sz w:val="36"/>
          <w:szCs w:val="36"/>
        </w:rPr>
        <w:t>5</w:t>
      </w:r>
      <w:r>
        <w:rPr>
          <w:rFonts w:ascii="Arial Narrow" w:hAnsi="Arial Narrow"/>
          <w:sz w:val="36"/>
          <w:szCs w:val="36"/>
          <w:lang w:val="en-US"/>
        </w:rPr>
        <w:t>)</w:t>
      </w: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32917" w:rsidRPr="00046FA9" w:rsidRDefault="00E32917" w:rsidP="00C77D51">
      <w:pPr>
        <w:jc w:val="center"/>
        <w:rPr>
          <w:rFonts w:ascii="Arial Narrow" w:hAnsi="Arial Narrow"/>
          <w:sz w:val="36"/>
          <w:szCs w:val="36"/>
        </w:rPr>
      </w:pPr>
    </w:p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F373BC" w:rsidRDefault="00F373BC" w:rsidP="00F373BC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CC48F5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542E23">
        <w:rPr>
          <w:rFonts w:ascii="Arial Narrow" w:hAnsi="Arial Narrow"/>
          <w:sz w:val="28"/>
          <w:szCs w:val="28"/>
        </w:rPr>
        <w:t>реконструкция воздушной линии электропередачи 0,4</w:t>
      </w:r>
      <w:r w:rsidR="00797A7C">
        <w:rPr>
          <w:rFonts w:ascii="Arial Narrow" w:hAnsi="Arial Narrow"/>
          <w:sz w:val="28"/>
          <w:szCs w:val="28"/>
        </w:rPr>
        <w:t xml:space="preserve"> кВ </w:t>
      </w:r>
      <w:r w:rsidR="00542E23">
        <w:rPr>
          <w:rFonts w:ascii="Arial Narrow" w:hAnsi="Arial Narrow"/>
          <w:sz w:val="28"/>
          <w:szCs w:val="28"/>
        </w:rPr>
        <w:t xml:space="preserve">по ул. </w:t>
      </w:r>
      <w:r w:rsidR="00614D50">
        <w:rPr>
          <w:rFonts w:ascii="Arial Narrow" w:hAnsi="Arial Narrow"/>
          <w:sz w:val="28"/>
          <w:szCs w:val="28"/>
        </w:rPr>
        <w:t>Цветочная</w:t>
      </w:r>
      <w:r w:rsidR="00B51FA8">
        <w:rPr>
          <w:rFonts w:ascii="Arial Narrow" w:hAnsi="Arial Narrow"/>
          <w:sz w:val="28"/>
          <w:szCs w:val="28"/>
        </w:rPr>
        <w:t xml:space="preserve">. </w:t>
      </w:r>
    </w:p>
    <w:p w:rsidR="000424C3" w:rsidRDefault="000424C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AC3436" w:rsidRDefault="007541B9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 xml:space="preserve">Воздушная линия 0,4 кВ </w:t>
      </w:r>
      <w:r w:rsidR="00AC3436" w:rsidRPr="00AC3436">
        <w:rPr>
          <w:rFonts w:ascii="Arial Narrow" w:hAnsi="Arial Narrow" w:cstheme="minorBidi"/>
        </w:rPr>
        <w:t xml:space="preserve">выполнена </w:t>
      </w:r>
      <w:r>
        <w:rPr>
          <w:rFonts w:ascii="Arial Narrow" w:hAnsi="Arial Narrow" w:cstheme="minorBidi"/>
        </w:rPr>
        <w:t xml:space="preserve">неизолированным голым проводом </w:t>
      </w:r>
      <w:r w:rsidR="00AC3436" w:rsidRPr="00AC3436">
        <w:rPr>
          <w:rFonts w:ascii="Arial Narrow" w:hAnsi="Arial Narrow" w:cstheme="minorBidi"/>
        </w:rPr>
        <w:t xml:space="preserve">марки </w:t>
      </w:r>
      <w:r>
        <w:rPr>
          <w:rFonts w:ascii="Arial Narrow" w:hAnsi="Arial Narrow" w:cstheme="minorBidi"/>
        </w:rPr>
        <w:t>А сечением 3х35 мм</w:t>
      </w:r>
      <w:r>
        <w:rPr>
          <w:rFonts w:ascii="Arial Narrow" w:hAnsi="Arial Narrow" w:cstheme="minorBidi"/>
          <w:vertAlign w:val="superscript"/>
        </w:rPr>
        <w:t>2</w:t>
      </w:r>
      <w:r w:rsidR="00AC3436" w:rsidRPr="00AC3436">
        <w:rPr>
          <w:rFonts w:ascii="Arial Narrow" w:hAnsi="Arial Narrow" w:cstheme="minorBidi"/>
        </w:rPr>
        <w:t>.</w:t>
      </w:r>
      <w:r w:rsidR="00AC3436">
        <w:rPr>
          <w:rFonts w:ascii="Arial Narrow" w:hAnsi="Arial Narrow" w:cstheme="minorBidi"/>
        </w:rPr>
        <w:t xml:space="preserve"> </w:t>
      </w:r>
      <w:r w:rsidR="00AC3436" w:rsidRPr="00AC3436">
        <w:rPr>
          <w:rFonts w:ascii="Arial Narrow" w:hAnsi="Arial Narrow" w:cstheme="minorBidi"/>
        </w:rPr>
        <w:t xml:space="preserve">Общая протяженность линии – </w:t>
      </w:r>
      <w:r w:rsidR="00614D50">
        <w:rPr>
          <w:rFonts w:ascii="Arial Narrow" w:hAnsi="Arial Narrow" w:cstheme="minorBidi"/>
        </w:rPr>
        <w:t>950</w:t>
      </w:r>
      <w:r w:rsidR="00AC3436" w:rsidRPr="00AC3436">
        <w:rPr>
          <w:rFonts w:ascii="Arial Narrow" w:hAnsi="Arial Narrow" w:cstheme="minorBidi"/>
        </w:rPr>
        <w:t xml:space="preserve"> м.</w:t>
      </w:r>
      <w:r w:rsidR="00AC3436">
        <w:rPr>
          <w:rFonts w:ascii="Arial Narrow" w:hAnsi="Arial Narrow" w:cstheme="minorBidi"/>
        </w:rPr>
        <w:t xml:space="preserve"> </w:t>
      </w:r>
      <w:r w:rsidR="00AC3436" w:rsidRPr="00AC3436">
        <w:rPr>
          <w:rFonts w:ascii="Arial Narrow" w:hAnsi="Arial Narrow" w:cstheme="minorBidi"/>
        </w:rPr>
        <w:t xml:space="preserve">Год ввода в эксплуатацию – </w:t>
      </w:r>
      <w:r w:rsidR="0027517A">
        <w:rPr>
          <w:rFonts w:ascii="Arial Narrow" w:hAnsi="Arial Narrow" w:cstheme="minorBidi"/>
        </w:rPr>
        <w:t>19</w:t>
      </w:r>
      <w:r w:rsidR="00BD08D2">
        <w:rPr>
          <w:rFonts w:ascii="Arial Narrow" w:hAnsi="Arial Narrow" w:cstheme="minorBidi"/>
        </w:rPr>
        <w:t>74</w:t>
      </w:r>
      <w:r w:rsidR="00AC3436" w:rsidRPr="00AC3436">
        <w:rPr>
          <w:rFonts w:ascii="Arial Narrow" w:hAnsi="Arial Narrow" w:cstheme="minorBidi"/>
        </w:rPr>
        <w:t xml:space="preserve"> год.</w:t>
      </w:r>
      <w:r w:rsidR="00AC3436">
        <w:rPr>
          <w:rFonts w:ascii="Arial Narrow" w:hAnsi="Arial Narrow" w:cstheme="minorBidi"/>
        </w:rPr>
        <w:t xml:space="preserve"> 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Необходимость реконструкции воздушной линии электропередачи обусловлена несколькими причинами: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1. Фактический срок эксплуатации воздушной линии на 201</w:t>
      </w:r>
      <w:r>
        <w:rPr>
          <w:rFonts w:ascii="Arial Narrow" w:hAnsi="Arial Narrow" w:cstheme="minorBidi"/>
        </w:rPr>
        <w:t>9</w:t>
      </w:r>
      <w:r w:rsidRPr="005D57BA">
        <w:rPr>
          <w:rFonts w:ascii="Arial Narrow" w:hAnsi="Arial Narrow" w:cstheme="minorBidi"/>
        </w:rPr>
        <w:t xml:space="preserve"> г. составляет </w:t>
      </w:r>
      <w:r w:rsidR="00BD08D2">
        <w:rPr>
          <w:rFonts w:ascii="Arial Narrow" w:hAnsi="Arial Narrow" w:cstheme="minorBidi"/>
        </w:rPr>
        <w:t>45</w:t>
      </w:r>
      <w:r w:rsidRPr="005D57BA">
        <w:rPr>
          <w:rFonts w:ascii="Arial Narrow" w:hAnsi="Arial Narrow" w:cstheme="minorBidi"/>
        </w:rPr>
        <w:t xml:space="preserve"> лет, что превышает нормативный срок службы алюминиевого провода марки А, устанавливаемый производителями в 30 лет.</w:t>
      </w:r>
    </w:p>
    <w:p w:rsidR="00F373BC" w:rsidRPr="005D57BA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 xml:space="preserve">2. Техническое состояние деревянных опор линии электропередачи не соответствуют требованиям Правил технической эксплуатации электроустановок потребителей, утв. приказом Минэнерго России от 13.01.2003 №6. Опоры имеют уклон выше допустимого, </w:t>
      </w:r>
      <w:r>
        <w:rPr>
          <w:rFonts w:ascii="Arial Narrow" w:hAnsi="Arial Narrow" w:cstheme="minorBidi"/>
        </w:rPr>
        <w:t>деревянные опоры и подкосы гнилые, железобетонные приставки имеют трещины и сколы</w:t>
      </w:r>
      <w:r w:rsidR="0032461E">
        <w:rPr>
          <w:rFonts w:ascii="Arial Narrow" w:hAnsi="Arial Narrow" w:cstheme="minorBidi"/>
        </w:rPr>
        <w:t>, изоляторы имеют сколы и трещины</w:t>
      </w:r>
      <w:r>
        <w:rPr>
          <w:rFonts w:ascii="Arial Narrow" w:hAnsi="Arial Narrow" w:cstheme="minorBidi"/>
        </w:rPr>
        <w:t>.</w:t>
      </w:r>
    </w:p>
    <w:p w:rsidR="00F373BC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  <w:r w:rsidRPr="005D57BA">
        <w:rPr>
          <w:rFonts w:ascii="Arial Narrow" w:hAnsi="Arial Narrow" w:cstheme="minorBidi"/>
        </w:rPr>
        <w:t>3</w:t>
      </w:r>
      <w:r>
        <w:rPr>
          <w:rFonts w:ascii="Arial Narrow" w:hAnsi="Arial Narrow" w:cstheme="minorBidi"/>
        </w:rPr>
        <w:t>.</w:t>
      </w:r>
      <w:r w:rsidRPr="005D57BA">
        <w:rPr>
          <w:rFonts w:ascii="Arial Narrow" w:hAnsi="Arial Narrow" w:cstheme="minorBidi"/>
        </w:rPr>
        <w:t xml:space="preserve"> Алюминиевые провода воздушной линии имеют многочисленные обрывы прядей, скрутки, что подтверждается актом технического освидетельствования линии.</w:t>
      </w:r>
    </w:p>
    <w:p w:rsidR="00F373BC" w:rsidRDefault="00F373BC" w:rsidP="00F373BC">
      <w:pPr>
        <w:pStyle w:val="3"/>
        <w:spacing w:after="0"/>
        <w:ind w:left="709" w:hanging="1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D501DA" w:rsidRDefault="00D501DA" w:rsidP="00D501DA">
      <w:pPr>
        <w:pStyle w:val="a7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2E74AD" w:rsidRP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14" w:type="pct"/>
        <w:tblInd w:w="704" w:type="dxa"/>
        <w:tblLook w:val="04A0" w:firstRow="1" w:lastRow="0" w:firstColumn="1" w:lastColumn="0" w:noHBand="0" w:noVBand="1"/>
      </w:tblPr>
      <w:tblGrid>
        <w:gridCol w:w="4393"/>
        <w:gridCol w:w="3970"/>
        <w:gridCol w:w="4782"/>
      </w:tblGrid>
      <w:tr w:rsidR="00051265" w:rsidRPr="00132036" w:rsidTr="00F959D1">
        <w:trPr>
          <w:trHeight w:val="70"/>
        </w:trPr>
        <w:tc>
          <w:tcPr>
            <w:tcW w:w="1671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1510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До реконструкции</w:t>
            </w:r>
          </w:p>
        </w:tc>
        <w:tc>
          <w:tcPr>
            <w:tcW w:w="1819" w:type="pct"/>
            <w:shd w:val="clear" w:color="auto" w:fill="F2F2F2" w:themeFill="background1" w:themeFillShade="F2"/>
            <w:vAlign w:val="center"/>
          </w:tcPr>
          <w:p w:rsidR="00051265" w:rsidRPr="00837C70" w:rsidRDefault="00051265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После реконструкции</w:t>
            </w:r>
          </w:p>
        </w:tc>
      </w:tr>
      <w:tr w:rsidR="00F959D1" w:rsidRPr="00132036" w:rsidTr="00F959D1">
        <w:tc>
          <w:tcPr>
            <w:tcW w:w="5000" w:type="pct"/>
            <w:gridSpan w:val="3"/>
            <w:shd w:val="clear" w:color="auto" w:fill="F2F2F2" w:themeFill="background1" w:themeFillShade="F2"/>
          </w:tcPr>
          <w:p w:rsidR="00100A2F" w:rsidRPr="00837C70" w:rsidRDefault="00542E23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ВЛ-0,4 кВ по ул. </w:t>
            </w:r>
            <w:r w:rsidR="00614D50">
              <w:rPr>
                <w:rFonts w:ascii="Arial Narrow" w:hAnsi="Arial Narrow" w:cstheme="minorBidi"/>
                <w:sz w:val="20"/>
                <w:szCs w:val="20"/>
              </w:rPr>
              <w:t>Цветочная</w:t>
            </w:r>
          </w:p>
        </w:tc>
      </w:tr>
      <w:tr w:rsidR="00F959D1" w:rsidRPr="00132036" w:rsidTr="005E52B3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1510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  <w:tc>
          <w:tcPr>
            <w:tcW w:w="1819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F959D1" w:rsidRPr="00132036" w:rsidTr="00F959D1"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1510" w:type="pct"/>
            <w:vAlign w:val="center"/>
          </w:tcPr>
          <w:p w:rsidR="00F959D1" w:rsidRPr="00F959D1" w:rsidRDefault="007541B9" w:rsidP="0032461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</w:t>
            </w:r>
          </w:p>
        </w:tc>
        <w:tc>
          <w:tcPr>
            <w:tcW w:w="1819" w:type="pct"/>
            <w:vAlign w:val="center"/>
          </w:tcPr>
          <w:p w:rsidR="00F959D1" w:rsidRPr="00F959D1" w:rsidRDefault="00542E23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СИП-2А</w:t>
            </w:r>
          </w:p>
        </w:tc>
      </w:tr>
      <w:tr w:rsidR="00F959D1" w:rsidRPr="00132036" w:rsidTr="00F959D1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1510" w:type="pct"/>
            <w:vAlign w:val="center"/>
          </w:tcPr>
          <w:p w:rsidR="00F959D1" w:rsidRPr="00F959D1" w:rsidRDefault="007541B9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35</w:t>
            </w:r>
          </w:p>
        </w:tc>
        <w:tc>
          <w:tcPr>
            <w:tcW w:w="1819" w:type="pct"/>
            <w:vAlign w:val="center"/>
          </w:tcPr>
          <w:p w:rsidR="00F959D1" w:rsidRPr="00F959D1" w:rsidRDefault="0032461E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3х50+1х54,6</w:t>
            </w:r>
          </w:p>
        </w:tc>
      </w:tr>
      <w:tr w:rsidR="00F959D1" w:rsidRPr="00132036" w:rsidTr="005E52B3">
        <w:trPr>
          <w:trHeight w:val="70"/>
        </w:trPr>
        <w:tc>
          <w:tcPr>
            <w:tcW w:w="1671" w:type="pct"/>
          </w:tcPr>
          <w:p w:rsidR="00F959D1" w:rsidRPr="00051265" w:rsidRDefault="00F959D1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1510" w:type="pct"/>
            <w:vAlign w:val="center"/>
          </w:tcPr>
          <w:p w:rsidR="00F959D1" w:rsidRPr="00F959D1" w:rsidRDefault="00614D50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950</w:t>
            </w:r>
          </w:p>
        </w:tc>
        <w:tc>
          <w:tcPr>
            <w:tcW w:w="1819" w:type="pct"/>
            <w:vAlign w:val="center"/>
          </w:tcPr>
          <w:p w:rsidR="00F959D1" w:rsidRPr="00F959D1" w:rsidRDefault="00614D50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1100</w:t>
            </w:r>
          </w:p>
        </w:tc>
      </w:tr>
      <w:tr w:rsidR="00813986" w:rsidRPr="00132036" w:rsidTr="00813986">
        <w:trPr>
          <w:trHeight w:val="70"/>
        </w:trPr>
        <w:tc>
          <w:tcPr>
            <w:tcW w:w="5000" w:type="pct"/>
            <w:gridSpan w:val="3"/>
          </w:tcPr>
          <w:p w:rsidR="00813986" w:rsidRDefault="00813986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Вводы на ТП </w:t>
            </w:r>
          </w:p>
        </w:tc>
      </w:tr>
      <w:tr w:rsidR="00813986" w:rsidRPr="00132036" w:rsidTr="00813986">
        <w:trPr>
          <w:trHeight w:val="70"/>
        </w:trPr>
        <w:tc>
          <w:tcPr>
            <w:tcW w:w="1671" w:type="pct"/>
          </w:tcPr>
          <w:p w:rsidR="00813986" w:rsidRPr="00051265" w:rsidRDefault="00813986" w:rsidP="00813986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lastRenderedPageBreak/>
              <w:t>Напряжение, кВ</w:t>
            </w:r>
          </w:p>
        </w:tc>
        <w:tc>
          <w:tcPr>
            <w:tcW w:w="3329" w:type="pct"/>
            <w:gridSpan w:val="2"/>
            <w:vAlign w:val="center"/>
          </w:tcPr>
          <w:p w:rsidR="00813986" w:rsidRDefault="00813986" w:rsidP="0081398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813986" w:rsidRPr="00132036" w:rsidTr="00813986">
        <w:trPr>
          <w:trHeight w:val="70"/>
        </w:trPr>
        <w:tc>
          <w:tcPr>
            <w:tcW w:w="1671" w:type="pct"/>
          </w:tcPr>
          <w:p w:rsidR="00813986" w:rsidRPr="00051265" w:rsidRDefault="00813986" w:rsidP="00813986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3329" w:type="pct"/>
            <w:gridSpan w:val="2"/>
            <w:vAlign w:val="center"/>
          </w:tcPr>
          <w:p w:rsidR="00813986" w:rsidRDefault="00813986" w:rsidP="0081398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АВВГ</w:t>
            </w:r>
          </w:p>
        </w:tc>
      </w:tr>
      <w:tr w:rsidR="00813986" w:rsidRPr="00132036" w:rsidTr="00813986">
        <w:trPr>
          <w:trHeight w:val="70"/>
        </w:trPr>
        <w:tc>
          <w:tcPr>
            <w:tcW w:w="1671" w:type="pct"/>
          </w:tcPr>
          <w:p w:rsidR="00813986" w:rsidRPr="00051265" w:rsidRDefault="00813986" w:rsidP="00813986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3329" w:type="pct"/>
            <w:gridSpan w:val="2"/>
            <w:vAlign w:val="center"/>
          </w:tcPr>
          <w:p w:rsidR="00813986" w:rsidRDefault="00813986" w:rsidP="0081398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4х95</w:t>
            </w:r>
          </w:p>
        </w:tc>
      </w:tr>
      <w:tr w:rsidR="00813986" w:rsidRPr="00132036" w:rsidTr="00813986">
        <w:trPr>
          <w:trHeight w:val="70"/>
        </w:trPr>
        <w:tc>
          <w:tcPr>
            <w:tcW w:w="1671" w:type="pct"/>
          </w:tcPr>
          <w:p w:rsidR="00813986" w:rsidRPr="00051265" w:rsidRDefault="00813986" w:rsidP="00813986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3329" w:type="pct"/>
            <w:gridSpan w:val="2"/>
            <w:vAlign w:val="center"/>
          </w:tcPr>
          <w:p w:rsidR="00813986" w:rsidRDefault="00813986" w:rsidP="0081398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100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4639DA">
        <w:rPr>
          <w:rFonts w:ascii="Arial Narrow" w:hAnsi="Arial Narrow"/>
          <w:sz w:val="28"/>
          <w:szCs w:val="28"/>
        </w:rPr>
        <w:t>2041,53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4639DA">
        <w:rPr>
          <w:rFonts w:ascii="Arial Narrow" w:hAnsi="Arial Narrow"/>
          <w:sz w:val="28"/>
          <w:szCs w:val="28"/>
        </w:rPr>
        <w:t>2449,84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7541B9">
        <w:rPr>
          <w:rFonts w:ascii="Arial Narrow" w:hAnsi="Arial Narrow"/>
          <w:sz w:val="28"/>
          <w:szCs w:val="28"/>
        </w:rPr>
        <w:t>202</w:t>
      </w:r>
      <w:r w:rsidR="00614D50">
        <w:rPr>
          <w:rFonts w:ascii="Arial Narrow" w:hAnsi="Arial Narrow"/>
          <w:sz w:val="28"/>
          <w:szCs w:val="28"/>
        </w:rPr>
        <w:t>2</w:t>
      </w:r>
      <w:r w:rsidR="007541B9">
        <w:rPr>
          <w:rFonts w:ascii="Arial Narrow" w:hAnsi="Arial Narrow"/>
          <w:sz w:val="28"/>
          <w:szCs w:val="28"/>
        </w:rPr>
        <w:t>-0</w:t>
      </w:r>
      <w:r w:rsidR="00614D50">
        <w:rPr>
          <w:rFonts w:ascii="Arial Narrow" w:hAnsi="Arial Narrow"/>
          <w:sz w:val="28"/>
          <w:szCs w:val="28"/>
        </w:rPr>
        <w:t>5</w:t>
      </w:r>
      <w:r w:rsidR="0043629E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7541B9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614D50" w:rsidTr="00F40A3B">
        <w:trPr>
          <w:trHeight w:val="77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614D50" w:rsidRDefault="00614D50" w:rsidP="00614D50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430,96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1299,58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1731,69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50" w:rsidRPr="00614D50" w:rsidRDefault="00614D50" w:rsidP="00614D5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14D50">
              <w:rPr>
                <w:rFonts w:ascii="Arial Narrow" w:hAnsi="Arial Narrow" w:cstheme="minorBidi"/>
                <w:sz w:val="20"/>
                <w:szCs w:val="20"/>
              </w:rPr>
              <w:t>2078,03</w:t>
            </w:r>
          </w:p>
        </w:tc>
      </w:tr>
      <w:tr w:rsidR="004639DA" w:rsidTr="00F40A3B">
        <w:trPr>
          <w:trHeight w:val="315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4639DA" w:rsidRDefault="004639DA" w:rsidP="004639DA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508,07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1532,11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2041,53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9DA" w:rsidRPr="004639DA" w:rsidRDefault="004639DA" w:rsidP="004639D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9DA">
              <w:rPr>
                <w:rFonts w:ascii="Arial Narrow" w:hAnsi="Arial Narrow" w:cstheme="minorBidi"/>
                <w:sz w:val="20"/>
                <w:szCs w:val="20"/>
              </w:rPr>
              <w:t>2449,8</w:t>
            </w: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</w:tr>
    </w:tbl>
    <w:p w:rsidR="009105B0" w:rsidRP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893A5B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893A5B">
        <w:rPr>
          <w:rFonts w:ascii="Arial Narrow" w:hAnsi="Arial Narrow"/>
          <w:sz w:val="28"/>
          <w:szCs w:val="28"/>
        </w:rPr>
        <w:t>МУП «</w:t>
      </w:r>
      <w:proofErr w:type="spellStart"/>
      <w:r w:rsidR="00893A5B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893A5B">
        <w:rPr>
          <w:rFonts w:ascii="Arial Narrow" w:hAnsi="Arial Narrow"/>
          <w:sz w:val="28"/>
          <w:szCs w:val="28"/>
        </w:rPr>
        <w:t>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Pr="009105B0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E32917" w:rsidRDefault="008A29FF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Реализация проекта по р</w:t>
      </w:r>
      <w:r w:rsidR="00046FA9">
        <w:rPr>
          <w:rFonts w:ascii="Arial Narrow" w:hAnsi="Arial Narrow"/>
          <w:sz w:val="28"/>
          <w:szCs w:val="28"/>
        </w:rPr>
        <w:t xml:space="preserve">еконструкции </w:t>
      </w:r>
      <w:r w:rsidR="00F373BC">
        <w:rPr>
          <w:rFonts w:ascii="Arial Narrow" w:hAnsi="Arial Narrow"/>
          <w:sz w:val="28"/>
          <w:szCs w:val="28"/>
        </w:rPr>
        <w:t xml:space="preserve">воздушной линии 0,4 кВ по ул. </w:t>
      </w:r>
      <w:r w:rsidR="00614D50">
        <w:rPr>
          <w:rFonts w:ascii="Arial Narrow" w:hAnsi="Arial Narrow"/>
          <w:sz w:val="28"/>
          <w:szCs w:val="28"/>
        </w:rPr>
        <w:t>Цветочная</w:t>
      </w:r>
      <w:r w:rsidR="00046FA9">
        <w:rPr>
          <w:rFonts w:ascii="Arial Narrow" w:hAnsi="Arial Narrow"/>
          <w:sz w:val="28"/>
          <w:szCs w:val="28"/>
        </w:rPr>
        <w:t xml:space="preserve"> позволит:</w:t>
      </w:r>
    </w:p>
    <w:p w:rsidR="00046FA9" w:rsidRDefault="00046FA9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="00893A5B">
        <w:rPr>
          <w:rFonts w:ascii="Arial Narrow" w:hAnsi="Arial Narrow"/>
          <w:sz w:val="28"/>
          <w:szCs w:val="28"/>
        </w:rPr>
        <w:t xml:space="preserve">обеспечить </w:t>
      </w:r>
      <w:r>
        <w:rPr>
          <w:rFonts w:ascii="Arial Narrow" w:hAnsi="Arial Narrow"/>
          <w:sz w:val="28"/>
          <w:szCs w:val="28"/>
        </w:rPr>
        <w:t>надежность электроснабжения потребителей</w:t>
      </w:r>
      <w:r w:rsidR="00893A5B">
        <w:rPr>
          <w:rFonts w:ascii="Arial Narrow" w:hAnsi="Arial Narrow"/>
          <w:sz w:val="28"/>
          <w:szCs w:val="28"/>
        </w:rPr>
        <w:t xml:space="preserve"> г. Александров</w:t>
      </w:r>
      <w:r>
        <w:rPr>
          <w:rFonts w:ascii="Arial Narrow" w:hAnsi="Arial Narrow"/>
          <w:sz w:val="28"/>
          <w:szCs w:val="28"/>
        </w:rPr>
        <w:t>;</w:t>
      </w:r>
    </w:p>
    <w:p w:rsidR="003C1FB2" w:rsidRDefault="003C1FB2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сократить потери электроэнергии </w:t>
      </w:r>
      <w:r w:rsidR="00B817EC">
        <w:rPr>
          <w:rFonts w:ascii="Arial Narrow" w:hAnsi="Arial Narrow"/>
          <w:sz w:val="28"/>
          <w:szCs w:val="28"/>
        </w:rPr>
        <w:t>при ее п</w:t>
      </w:r>
      <w:r w:rsidR="006718ED">
        <w:rPr>
          <w:rFonts w:ascii="Arial Narrow" w:hAnsi="Arial Narrow"/>
          <w:sz w:val="28"/>
          <w:szCs w:val="28"/>
        </w:rPr>
        <w:t>ередаче по электрическим сетям;</w:t>
      </w:r>
    </w:p>
    <w:p w:rsidR="008F00E5" w:rsidRPr="00E32917" w:rsidRDefault="00E518E4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="00046FA9">
        <w:rPr>
          <w:rFonts w:ascii="Arial Narrow" w:hAnsi="Arial Narrow"/>
          <w:sz w:val="28"/>
          <w:szCs w:val="28"/>
        </w:rPr>
        <w:t xml:space="preserve">снизить эксплуатационные затраты </w:t>
      </w:r>
      <w:r w:rsidR="00CA4C74">
        <w:rPr>
          <w:rFonts w:ascii="Arial Narrow" w:hAnsi="Arial Narrow"/>
          <w:sz w:val="28"/>
          <w:szCs w:val="28"/>
        </w:rPr>
        <w:t>организации (годовы</w:t>
      </w:r>
      <w:r w:rsidR="008F00E5">
        <w:rPr>
          <w:rFonts w:ascii="Arial Narrow" w:hAnsi="Arial Narrow"/>
          <w:sz w:val="28"/>
          <w:szCs w:val="28"/>
        </w:rPr>
        <w:t>е</w:t>
      </w:r>
      <w:r w:rsidR="00CA4C74">
        <w:rPr>
          <w:rFonts w:ascii="Arial Narrow" w:hAnsi="Arial Narrow"/>
          <w:sz w:val="28"/>
          <w:szCs w:val="28"/>
        </w:rPr>
        <w:t xml:space="preserve"> затрат</w:t>
      </w:r>
      <w:r w:rsidR="00893A5B">
        <w:rPr>
          <w:rFonts w:ascii="Arial Narrow" w:hAnsi="Arial Narrow"/>
          <w:sz w:val="28"/>
          <w:szCs w:val="28"/>
        </w:rPr>
        <w:t>ы</w:t>
      </w:r>
      <w:r w:rsidR="00CA4C74">
        <w:rPr>
          <w:rFonts w:ascii="Arial Narrow" w:hAnsi="Arial Narrow"/>
          <w:sz w:val="28"/>
          <w:szCs w:val="28"/>
        </w:rPr>
        <w:t xml:space="preserve"> на обслуживание и </w:t>
      </w:r>
      <w:r w:rsidR="008F00E5">
        <w:rPr>
          <w:rFonts w:ascii="Arial Narrow" w:hAnsi="Arial Narrow"/>
          <w:sz w:val="28"/>
          <w:szCs w:val="28"/>
        </w:rPr>
        <w:t xml:space="preserve">текущий </w:t>
      </w:r>
      <w:r w:rsidR="00CA4C74">
        <w:rPr>
          <w:rFonts w:ascii="Arial Narrow" w:hAnsi="Arial Narrow"/>
          <w:sz w:val="28"/>
          <w:szCs w:val="28"/>
        </w:rPr>
        <w:t>ремонт</w:t>
      </w:r>
      <w:r w:rsidR="00893A5B">
        <w:rPr>
          <w:rFonts w:ascii="Arial Narrow" w:hAnsi="Arial Narrow"/>
          <w:sz w:val="28"/>
          <w:szCs w:val="28"/>
        </w:rPr>
        <w:t xml:space="preserve"> оборудования</w:t>
      </w:r>
      <w:r w:rsidR="008F00E5">
        <w:rPr>
          <w:rFonts w:ascii="Arial Narrow" w:hAnsi="Arial Narrow"/>
          <w:sz w:val="28"/>
          <w:szCs w:val="28"/>
        </w:rPr>
        <w:t>, затраты на аварийный ремонт</w:t>
      </w:r>
      <w:r w:rsidR="00CA4C74">
        <w:rPr>
          <w:rFonts w:ascii="Arial Narrow" w:hAnsi="Arial Narrow"/>
          <w:sz w:val="28"/>
          <w:szCs w:val="28"/>
        </w:rPr>
        <w:t>).</w:t>
      </w:r>
      <w:r w:rsidR="00046FA9">
        <w:rPr>
          <w:rFonts w:ascii="Arial Narrow" w:hAnsi="Arial Narrow"/>
          <w:sz w:val="28"/>
          <w:szCs w:val="28"/>
        </w:rPr>
        <w:t xml:space="preserve"> </w:t>
      </w: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D9F" w:rsidRDefault="00FD1D9F" w:rsidP="00C77D51">
      <w:pPr>
        <w:spacing w:after="0" w:line="240" w:lineRule="auto"/>
      </w:pPr>
      <w:r>
        <w:separator/>
      </w:r>
    </w:p>
  </w:endnote>
  <w:endnote w:type="continuationSeparator" w:id="0">
    <w:p w:rsidR="00FD1D9F" w:rsidRDefault="00FD1D9F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D9F" w:rsidRDefault="00FD1D9F" w:rsidP="00C77D51">
      <w:pPr>
        <w:spacing w:after="0" w:line="240" w:lineRule="auto"/>
      </w:pPr>
      <w:r>
        <w:separator/>
      </w:r>
    </w:p>
  </w:footnote>
  <w:footnote w:type="continuationSeparator" w:id="0">
    <w:p w:rsidR="00FD1D9F" w:rsidRDefault="00FD1D9F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D51" w:rsidRPr="00E104EC" w:rsidRDefault="00E104EC" w:rsidP="00893A5B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4731"/>
      </w:tabs>
      <w:jc w:val="center"/>
      <w:rPr>
        <w:b/>
        <w:i/>
      </w:rPr>
    </w:pPr>
    <w:r w:rsidRPr="00E104EC">
      <w:rPr>
        <w:i/>
      </w:rPr>
      <w:t xml:space="preserve">Инвестиционная программа </w:t>
    </w:r>
    <w:r w:rsidR="00797A7C">
      <w:rPr>
        <w:i/>
      </w:rPr>
      <w:t>МУП «</w:t>
    </w:r>
    <w:proofErr w:type="spellStart"/>
    <w:r w:rsidR="00797A7C">
      <w:rPr>
        <w:i/>
      </w:rPr>
      <w:t>Александровэлектросеть</w:t>
    </w:r>
    <w:proofErr w:type="spellEnd"/>
    <w:r w:rsidR="00797A7C"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3A48"/>
    <w:rsid w:val="00086DD8"/>
    <w:rsid w:val="000B1563"/>
    <w:rsid w:val="000B567A"/>
    <w:rsid w:val="000F125F"/>
    <w:rsid w:val="00100A2F"/>
    <w:rsid w:val="00153496"/>
    <w:rsid w:val="00170A5C"/>
    <w:rsid w:val="00186671"/>
    <w:rsid w:val="001D35E2"/>
    <w:rsid w:val="0020530D"/>
    <w:rsid w:val="0027517A"/>
    <w:rsid w:val="00285026"/>
    <w:rsid w:val="002A2A93"/>
    <w:rsid w:val="002D3239"/>
    <w:rsid w:val="002E74AD"/>
    <w:rsid w:val="0032461E"/>
    <w:rsid w:val="00362932"/>
    <w:rsid w:val="00397B6A"/>
    <w:rsid w:val="003C1FB2"/>
    <w:rsid w:val="003D18C9"/>
    <w:rsid w:val="00415430"/>
    <w:rsid w:val="00425BCB"/>
    <w:rsid w:val="0043629E"/>
    <w:rsid w:val="004639DA"/>
    <w:rsid w:val="004C4A27"/>
    <w:rsid w:val="004F6AB5"/>
    <w:rsid w:val="00506BE2"/>
    <w:rsid w:val="00515E27"/>
    <w:rsid w:val="005253CD"/>
    <w:rsid w:val="005364C1"/>
    <w:rsid w:val="00542E23"/>
    <w:rsid w:val="005566A1"/>
    <w:rsid w:val="005A0D2F"/>
    <w:rsid w:val="005A1972"/>
    <w:rsid w:val="005C3FDE"/>
    <w:rsid w:val="005E164A"/>
    <w:rsid w:val="005E52B3"/>
    <w:rsid w:val="00614D50"/>
    <w:rsid w:val="006206C8"/>
    <w:rsid w:val="006718ED"/>
    <w:rsid w:val="00690032"/>
    <w:rsid w:val="006B53E8"/>
    <w:rsid w:val="006D4F24"/>
    <w:rsid w:val="007155D3"/>
    <w:rsid w:val="007541B9"/>
    <w:rsid w:val="00783153"/>
    <w:rsid w:val="00797A7C"/>
    <w:rsid w:val="007A0816"/>
    <w:rsid w:val="007A1278"/>
    <w:rsid w:val="00801E42"/>
    <w:rsid w:val="00813986"/>
    <w:rsid w:val="00837C70"/>
    <w:rsid w:val="00864828"/>
    <w:rsid w:val="00893A5B"/>
    <w:rsid w:val="008A29FF"/>
    <w:rsid w:val="008E48A8"/>
    <w:rsid w:val="008F00E5"/>
    <w:rsid w:val="009105B0"/>
    <w:rsid w:val="00912575"/>
    <w:rsid w:val="00956BE6"/>
    <w:rsid w:val="00981B24"/>
    <w:rsid w:val="00992F8A"/>
    <w:rsid w:val="00A85DC8"/>
    <w:rsid w:val="00AA709E"/>
    <w:rsid w:val="00AC1F27"/>
    <w:rsid w:val="00AC3436"/>
    <w:rsid w:val="00B51FA8"/>
    <w:rsid w:val="00B660C3"/>
    <w:rsid w:val="00B817EC"/>
    <w:rsid w:val="00BD08D2"/>
    <w:rsid w:val="00C210DB"/>
    <w:rsid w:val="00C77D51"/>
    <w:rsid w:val="00C95AC9"/>
    <w:rsid w:val="00CA4C74"/>
    <w:rsid w:val="00CB124D"/>
    <w:rsid w:val="00CC48F5"/>
    <w:rsid w:val="00CD3165"/>
    <w:rsid w:val="00D15EBE"/>
    <w:rsid w:val="00D17BFA"/>
    <w:rsid w:val="00D501DA"/>
    <w:rsid w:val="00D64DF9"/>
    <w:rsid w:val="00D87C25"/>
    <w:rsid w:val="00DC7EB6"/>
    <w:rsid w:val="00DF1AF2"/>
    <w:rsid w:val="00E05801"/>
    <w:rsid w:val="00E104EC"/>
    <w:rsid w:val="00E32917"/>
    <w:rsid w:val="00E36B28"/>
    <w:rsid w:val="00E518E4"/>
    <w:rsid w:val="00E71F49"/>
    <w:rsid w:val="00EC66C8"/>
    <w:rsid w:val="00EE7B9F"/>
    <w:rsid w:val="00F373BC"/>
    <w:rsid w:val="00F70154"/>
    <w:rsid w:val="00F959D1"/>
    <w:rsid w:val="00F968C7"/>
    <w:rsid w:val="00FB0382"/>
    <w:rsid w:val="00FC44A9"/>
    <w:rsid w:val="00FD1D9F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EEC852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3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3C05-910F-4F4A-B7D7-73B1EBC7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25</cp:revision>
  <cp:lastPrinted>2018-12-14T10:32:00Z</cp:lastPrinted>
  <dcterms:created xsi:type="dcterms:W3CDTF">2018-12-06T13:14:00Z</dcterms:created>
  <dcterms:modified xsi:type="dcterms:W3CDTF">2022-02-25T10:25:00Z</dcterms:modified>
</cp:coreProperties>
</file>